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2"/>
        <w:tblW w:w="9060" w:type="dxa"/>
        <w:tblInd w:w="96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11"/>
        <w:gridCol w:w="1278"/>
        <w:gridCol w:w="1111"/>
        <w:gridCol w:w="1111"/>
        <w:gridCol w:w="1111"/>
        <w:gridCol w:w="983"/>
        <w:gridCol w:w="1240"/>
        <w:gridCol w:w="1115"/>
      </w:tblGrid>
      <w:tr w14:paraId="0A1F31C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9" w:hRule="atLeast"/>
        </w:trPr>
        <w:tc>
          <w:tcPr>
            <w:tcW w:w="9060" w:type="dxa"/>
            <w:gridSpan w:val="8"/>
            <w:shd w:val="clear" w:color="auto" w:fill="auto"/>
            <w:vAlign w:val="center"/>
          </w:tcPr>
          <w:p w14:paraId="7DA4CB36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微软雅黑" w:hAnsi="微软雅黑" w:eastAsia="微软雅黑" w:cs="微软雅黑"/>
                <w:b/>
                <w:bCs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君乐宝乐源牧业资源库报名信息表</w:t>
            </w:r>
          </w:p>
        </w:tc>
      </w:tr>
      <w:tr w14:paraId="1BFD4EA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5" w:hRule="atLeast"/>
        </w:trPr>
        <w:tc>
          <w:tcPr>
            <w:tcW w:w="9060" w:type="dxa"/>
            <w:gridSpan w:val="8"/>
            <w:shd w:val="clear" w:color="auto" w:fill="auto"/>
            <w:vAlign w:val="center"/>
          </w:tcPr>
          <w:p w14:paraId="6C3A38D5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微软雅黑" w:hAnsi="微软雅黑" w:eastAsia="微软雅黑" w:cs="微软雅黑"/>
                <w:b/>
                <w:bCs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b/>
                <w:bCs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参标公司基础信息</w:t>
            </w:r>
          </w:p>
        </w:tc>
      </w:tr>
      <w:tr w14:paraId="69E5F3F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5" w:hRule="atLeast"/>
        </w:trPr>
        <w:tc>
          <w:tcPr>
            <w:tcW w:w="2389" w:type="dxa"/>
            <w:gridSpan w:val="2"/>
            <w:shd w:val="clear" w:color="auto" w:fill="auto"/>
            <w:vAlign w:val="center"/>
          </w:tcPr>
          <w:p w14:paraId="6CF21812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供应商名称</w:t>
            </w:r>
          </w:p>
        </w:tc>
        <w:tc>
          <w:tcPr>
            <w:tcW w:w="1111" w:type="dxa"/>
            <w:shd w:val="clear" w:color="auto" w:fill="auto"/>
            <w:vAlign w:val="center"/>
          </w:tcPr>
          <w:p w14:paraId="74EF83AA">
            <w:pPr>
              <w:jc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1111" w:type="dxa"/>
            <w:shd w:val="clear" w:color="auto" w:fill="auto"/>
            <w:vAlign w:val="center"/>
          </w:tcPr>
          <w:p w14:paraId="629ED386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成立时间</w:t>
            </w:r>
          </w:p>
        </w:tc>
        <w:tc>
          <w:tcPr>
            <w:tcW w:w="1111" w:type="dxa"/>
            <w:shd w:val="clear" w:color="auto" w:fill="auto"/>
            <w:noWrap/>
            <w:vAlign w:val="center"/>
          </w:tcPr>
          <w:p w14:paraId="2ECFC3E4">
            <w:pPr>
              <w:jc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2223" w:type="dxa"/>
            <w:gridSpan w:val="2"/>
            <w:shd w:val="clear" w:color="auto" w:fill="auto"/>
            <w:vAlign w:val="center"/>
          </w:tcPr>
          <w:p w14:paraId="12267DDE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电子邮箱</w:t>
            </w:r>
          </w:p>
        </w:tc>
        <w:tc>
          <w:tcPr>
            <w:tcW w:w="1115" w:type="dxa"/>
            <w:shd w:val="clear" w:color="auto" w:fill="auto"/>
            <w:noWrap/>
            <w:vAlign w:val="center"/>
          </w:tcPr>
          <w:p w14:paraId="3353271B">
            <w:pPr>
              <w:jc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</w:tr>
      <w:tr w14:paraId="23EA7DB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1" w:hRule="atLeast"/>
        </w:trPr>
        <w:tc>
          <w:tcPr>
            <w:tcW w:w="2389" w:type="dxa"/>
            <w:gridSpan w:val="2"/>
            <w:shd w:val="clear" w:color="auto" w:fill="auto"/>
            <w:vAlign w:val="center"/>
          </w:tcPr>
          <w:p w14:paraId="1F131097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联系人姓名</w:t>
            </w:r>
          </w:p>
        </w:tc>
        <w:tc>
          <w:tcPr>
            <w:tcW w:w="1111" w:type="dxa"/>
            <w:shd w:val="clear" w:color="auto" w:fill="auto"/>
            <w:vAlign w:val="center"/>
          </w:tcPr>
          <w:p w14:paraId="7B2C0CA3">
            <w:pPr>
              <w:jc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1111" w:type="dxa"/>
            <w:shd w:val="clear" w:color="auto" w:fill="auto"/>
            <w:vAlign w:val="center"/>
          </w:tcPr>
          <w:p w14:paraId="38CB717C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联系人电话</w:t>
            </w:r>
          </w:p>
        </w:tc>
        <w:tc>
          <w:tcPr>
            <w:tcW w:w="1111" w:type="dxa"/>
            <w:shd w:val="clear" w:color="auto" w:fill="auto"/>
            <w:noWrap/>
            <w:vAlign w:val="center"/>
          </w:tcPr>
          <w:p w14:paraId="312941A7">
            <w:pPr>
              <w:jc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2223" w:type="dxa"/>
            <w:gridSpan w:val="2"/>
            <w:shd w:val="clear" w:color="auto" w:fill="auto"/>
            <w:vAlign w:val="center"/>
          </w:tcPr>
          <w:p w14:paraId="217F6B12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是否接受账期</w:t>
            </w:r>
          </w:p>
        </w:tc>
        <w:tc>
          <w:tcPr>
            <w:tcW w:w="1115" w:type="dxa"/>
            <w:shd w:val="clear" w:color="auto" w:fill="auto"/>
            <w:noWrap/>
            <w:vAlign w:val="center"/>
          </w:tcPr>
          <w:p w14:paraId="7E1598D7">
            <w:pPr>
              <w:jc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</w:tr>
      <w:tr w14:paraId="4F049A8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5" w:hRule="atLeast"/>
        </w:trPr>
        <w:tc>
          <w:tcPr>
            <w:tcW w:w="2389" w:type="dxa"/>
            <w:gridSpan w:val="2"/>
            <w:shd w:val="clear" w:color="auto" w:fill="auto"/>
            <w:vAlign w:val="center"/>
          </w:tcPr>
          <w:p w14:paraId="1E0BE152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注册资本</w:t>
            </w:r>
          </w:p>
        </w:tc>
        <w:tc>
          <w:tcPr>
            <w:tcW w:w="1111" w:type="dxa"/>
            <w:shd w:val="clear" w:color="auto" w:fill="auto"/>
            <w:vAlign w:val="center"/>
          </w:tcPr>
          <w:p w14:paraId="661F7FB7">
            <w:pPr>
              <w:jc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1111" w:type="dxa"/>
            <w:shd w:val="clear" w:color="auto" w:fill="auto"/>
            <w:vAlign w:val="center"/>
          </w:tcPr>
          <w:p w14:paraId="37FA4681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实缴资本</w:t>
            </w:r>
          </w:p>
        </w:tc>
        <w:tc>
          <w:tcPr>
            <w:tcW w:w="1111" w:type="dxa"/>
            <w:shd w:val="clear" w:color="auto" w:fill="auto"/>
            <w:noWrap/>
            <w:vAlign w:val="center"/>
          </w:tcPr>
          <w:p w14:paraId="7AAA46D5">
            <w:pPr>
              <w:jc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2223" w:type="dxa"/>
            <w:gridSpan w:val="2"/>
            <w:shd w:val="clear" w:color="auto" w:fill="auto"/>
            <w:noWrap/>
            <w:vAlign w:val="center"/>
          </w:tcPr>
          <w:p w14:paraId="1B3D0D52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公司办公地址</w:t>
            </w:r>
          </w:p>
        </w:tc>
        <w:tc>
          <w:tcPr>
            <w:tcW w:w="1115" w:type="dxa"/>
            <w:shd w:val="clear" w:color="auto" w:fill="auto"/>
            <w:noWrap/>
            <w:vAlign w:val="center"/>
          </w:tcPr>
          <w:p w14:paraId="393F380C">
            <w:pPr>
              <w:jc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</w:tr>
      <w:tr w14:paraId="37209AE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5" w:hRule="atLeast"/>
        </w:trPr>
        <w:tc>
          <w:tcPr>
            <w:tcW w:w="9060" w:type="dxa"/>
            <w:gridSpan w:val="8"/>
            <w:shd w:val="clear" w:color="auto" w:fill="auto"/>
            <w:vAlign w:val="bottom"/>
          </w:tcPr>
          <w:p w14:paraId="2E41CED7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微软雅黑" w:hAnsi="微软雅黑" w:eastAsia="微软雅黑" w:cs="微软雅黑"/>
                <w:b/>
                <w:bCs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b/>
                <w:bCs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生产商\加工厂信息</w:t>
            </w:r>
          </w:p>
        </w:tc>
      </w:tr>
      <w:tr w14:paraId="11B807C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</w:trPr>
        <w:tc>
          <w:tcPr>
            <w:tcW w:w="1111" w:type="dxa"/>
            <w:vMerge w:val="restart"/>
            <w:shd w:val="clear" w:color="auto" w:fill="auto"/>
            <w:noWrap/>
            <w:vAlign w:val="center"/>
          </w:tcPr>
          <w:p w14:paraId="2AB250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序号</w:t>
            </w:r>
          </w:p>
        </w:tc>
        <w:tc>
          <w:tcPr>
            <w:tcW w:w="2389" w:type="dxa"/>
            <w:gridSpan w:val="2"/>
            <w:vMerge w:val="restart"/>
            <w:shd w:val="clear" w:color="auto" w:fill="auto"/>
            <w:vAlign w:val="center"/>
          </w:tcPr>
          <w:p w14:paraId="0F9A9C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生产商\加工厂名称</w:t>
            </w:r>
          </w:p>
        </w:tc>
        <w:tc>
          <w:tcPr>
            <w:tcW w:w="1111" w:type="dxa"/>
            <w:vMerge w:val="restart"/>
            <w:shd w:val="clear" w:color="auto" w:fill="auto"/>
            <w:noWrap/>
            <w:vAlign w:val="center"/>
          </w:tcPr>
          <w:p w14:paraId="411FE1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经营品类</w:t>
            </w:r>
          </w:p>
        </w:tc>
        <w:tc>
          <w:tcPr>
            <w:tcW w:w="1111" w:type="dxa"/>
            <w:vMerge w:val="restart"/>
            <w:shd w:val="clear" w:color="auto" w:fill="auto"/>
            <w:vAlign w:val="center"/>
          </w:tcPr>
          <w:p w14:paraId="605730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生产地址</w:t>
            </w:r>
          </w:p>
        </w:tc>
        <w:tc>
          <w:tcPr>
            <w:tcW w:w="2223" w:type="dxa"/>
            <w:gridSpan w:val="2"/>
            <w:vMerge w:val="restart"/>
            <w:shd w:val="clear" w:color="auto" w:fill="auto"/>
            <w:vAlign w:val="center"/>
          </w:tcPr>
          <w:p w14:paraId="66CD0F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供应区域</w:t>
            </w:r>
          </w:p>
        </w:tc>
        <w:tc>
          <w:tcPr>
            <w:tcW w:w="1115" w:type="dxa"/>
            <w:vMerge w:val="restart"/>
            <w:shd w:val="clear" w:color="auto" w:fill="auto"/>
            <w:vAlign w:val="center"/>
          </w:tcPr>
          <w:p w14:paraId="08F339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sz w:val="16"/>
                <w:szCs w:val="16"/>
                <w:u w:val="none"/>
                <w:lang w:val="en-US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行业地位，简要介绍，年产量情况</w:t>
            </w:r>
          </w:p>
        </w:tc>
      </w:tr>
      <w:tr w14:paraId="2F00EF2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2" w:hRule="atLeast"/>
        </w:trPr>
        <w:tc>
          <w:tcPr>
            <w:tcW w:w="1111" w:type="dxa"/>
            <w:vMerge w:val="continue"/>
            <w:shd w:val="clear" w:color="auto" w:fill="auto"/>
            <w:noWrap/>
            <w:vAlign w:val="center"/>
          </w:tcPr>
          <w:p w14:paraId="5D7319A2">
            <w:pPr>
              <w:jc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2389" w:type="dxa"/>
            <w:gridSpan w:val="2"/>
            <w:vMerge w:val="continue"/>
            <w:shd w:val="clear" w:color="auto" w:fill="auto"/>
            <w:vAlign w:val="center"/>
          </w:tcPr>
          <w:p w14:paraId="55DB489E">
            <w:pPr>
              <w:jc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1111" w:type="dxa"/>
            <w:vMerge w:val="continue"/>
            <w:shd w:val="clear" w:color="auto" w:fill="auto"/>
            <w:noWrap/>
            <w:vAlign w:val="center"/>
          </w:tcPr>
          <w:p w14:paraId="5A9B9557">
            <w:pPr>
              <w:jc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1111" w:type="dxa"/>
            <w:vMerge w:val="continue"/>
            <w:shd w:val="clear" w:color="auto" w:fill="auto"/>
            <w:vAlign w:val="center"/>
          </w:tcPr>
          <w:p w14:paraId="51494490">
            <w:pPr>
              <w:jc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2223" w:type="dxa"/>
            <w:gridSpan w:val="2"/>
            <w:vMerge w:val="continue"/>
            <w:shd w:val="clear" w:color="auto" w:fill="auto"/>
            <w:vAlign w:val="center"/>
          </w:tcPr>
          <w:p w14:paraId="369B7F2A">
            <w:pPr>
              <w:jc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1115" w:type="dxa"/>
            <w:vMerge w:val="continue"/>
            <w:shd w:val="clear" w:color="auto" w:fill="auto"/>
            <w:vAlign w:val="center"/>
          </w:tcPr>
          <w:p w14:paraId="0B9B76D3">
            <w:pPr>
              <w:jc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</w:tr>
      <w:tr w14:paraId="6A540FA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5" w:hRule="atLeast"/>
        </w:trPr>
        <w:tc>
          <w:tcPr>
            <w:tcW w:w="1111" w:type="dxa"/>
            <w:shd w:val="clear" w:color="auto" w:fill="auto"/>
            <w:vAlign w:val="bottom"/>
          </w:tcPr>
          <w:p w14:paraId="2CC1D9EE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</w:t>
            </w:r>
          </w:p>
        </w:tc>
        <w:tc>
          <w:tcPr>
            <w:tcW w:w="2389" w:type="dxa"/>
            <w:gridSpan w:val="2"/>
            <w:shd w:val="clear" w:color="auto" w:fill="auto"/>
            <w:vAlign w:val="bottom"/>
          </w:tcPr>
          <w:p w14:paraId="64D47F3D">
            <w:pPr>
              <w:jc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1111" w:type="dxa"/>
            <w:shd w:val="clear" w:color="auto" w:fill="auto"/>
            <w:noWrap/>
            <w:vAlign w:val="bottom"/>
          </w:tcPr>
          <w:p w14:paraId="2D9A1E80">
            <w:pPr>
              <w:jc w:val="left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1111" w:type="dxa"/>
            <w:shd w:val="clear" w:color="auto" w:fill="auto"/>
            <w:noWrap/>
            <w:vAlign w:val="bottom"/>
          </w:tcPr>
          <w:p w14:paraId="134D1ACF">
            <w:pPr>
              <w:jc w:val="left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2223" w:type="dxa"/>
            <w:gridSpan w:val="2"/>
            <w:shd w:val="clear" w:color="auto" w:fill="auto"/>
            <w:noWrap/>
            <w:vAlign w:val="bottom"/>
          </w:tcPr>
          <w:p w14:paraId="7046BE3A">
            <w:pPr>
              <w:jc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1115" w:type="dxa"/>
            <w:shd w:val="clear" w:color="auto" w:fill="auto"/>
            <w:vAlign w:val="bottom"/>
          </w:tcPr>
          <w:p w14:paraId="7B066E2A">
            <w:pPr>
              <w:jc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</w:tr>
      <w:tr w14:paraId="1796913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5" w:hRule="atLeast"/>
        </w:trPr>
        <w:tc>
          <w:tcPr>
            <w:tcW w:w="1111" w:type="dxa"/>
            <w:shd w:val="clear" w:color="auto" w:fill="auto"/>
            <w:vAlign w:val="bottom"/>
          </w:tcPr>
          <w:p w14:paraId="11F22696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2</w:t>
            </w:r>
          </w:p>
        </w:tc>
        <w:tc>
          <w:tcPr>
            <w:tcW w:w="2389" w:type="dxa"/>
            <w:gridSpan w:val="2"/>
            <w:shd w:val="clear" w:color="auto" w:fill="auto"/>
            <w:vAlign w:val="bottom"/>
          </w:tcPr>
          <w:p w14:paraId="50327F92">
            <w:pPr>
              <w:jc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1111" w:type="dxa"/>
            <w:shd w:val="clear" w:color="auto" w:fill="auto"/>
            <w:noWrap/>
            <w:vAlign w:val="bottom"/>
          </w:tcPr>
          <w:p w14:paraId="420111DC">
            <w:pPr>
              <w:jc w:val="left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1111" w:type="dxa"/>
            <w:shd w:val="clear" w:color="auto" w:fill="auto"/>
            <w:noWrap/>
            <w:vAlign w:val="bottom"/>
          </w:tcPr>
          <w:p w14:paraId="1C0B9116">
            <w:pPr>
              <w:jc w:val="left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2223" w:type="dxa"/>
            <w:gridSpan w:val="2"/>
            <w:shd w:val="clear" w:color="auto" w:fill="auto"/>
            <w:noWrap/>
            <w:vAlign w:val="bottom"/>
          </w:tcPr>
          <w:p w14:paraId="1970B68E">
            <w:pPr>
              <w:jc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1115" w:type="dxa"/>
            <w:shd w:val="clear" w:color="auto" w:fill="auto"/>
            <w:vAlign w:val="bottom"/>
          </w:tcPr>
          <w:p w14:paraId="68481867">
            <w:pPr>
              <w:jc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bookmarkStart w:id="0" w:name="_GoBack"/>
            <w:bookmarkEnd w:id="0"/>
          </w:p>
        </w:tc>
      </w:tr>
      <w:tr w14:paraId="56A3C71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5" w:hRule="atLeast"/>
        </w:trPr>
        <w:tc>
          <w:tcPr>
            <w:tcW w:w="1111" w:type="dxa"/>
            <w:shd w:val="clear" w:color="auto" w:fill="auto"/>
            <w:vAlign w:val="bottom"/>
          </w:tcPr>
          <w:p w14:paraId="382E554B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3</w:t>
            </w:r>
          </w:p>
        </w:tc>
        <w:tc>
          <w:tcPr>
            <w:tcW w:w="2389" w:type="dxa"/>
            <w:gridSpan w:val="2"/>
            <w:shd w:val="clear" w:color="auto" w:fill="auto"/>
            <w:vAlign w:val="bottom"/>
          </w:tcPr>
          <w:p w14:paraId="07C222BD">
            <w:pPr>
              <w:jc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1111" w:type="dxa"/>
            <w:shd w:val="clear" w:color="auto" w:fill="auto"/>
            <w:noWrap/>
            <w:vAlign w:val="bottom"/>
          </w:tcPr>
          <w:p w14:paraId="6F573B9C">
            <w:pPr>
              <w:jc w:val="left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1111" w:type="dxa"/>
            <w:shd w:val="clear" w:color="auto" w:fill="auto"/>
            <w:noWrap/>
            <w:vAlign w:val="bottom"/>
          </w:tcPr>
          <w:p w14:paraId="6120D304">
            <w:pPr>
              <w:jc w:val="left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2223" w:type="dxa"/>
            <w:gridSpan w:val="2"/>
            <w:shd w:val="clear" w:color="auto" w:fill="auto"/>
            <w:noWrap/>
            <w:vAlign w:val="bottom"/>
          </w:tcPr>
          <w:p w14:paraId="0B572655">
            <w:pPr>
              <w:jc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1115" w:type="dxa"/>
            <w:shd w:val="clear" w:color="auto" w:fill="auto"/>
            <w:vAlign w:val="bottom"/>
          </w:tcPr>
          <w:p w14:paraId="4CF5F030">
            <w:pPr>
              <w:jc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</w:tr>
      <w:tr w14:paraId="062763B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5" w:hRule="atLeast"/>
        </w:trPr>
        <w:tc>
          <w:tcPr>
            <w:tcW w:w="9060" w:type="dxa"/>
            <w:gridSpan w:val="8"/>
            <w:shd w:val="clear" w:color="auto" w:fill="auto"/>
            <w:vAlign w:val="bottom"/>
          </w:tcPr>
          <w:p w14:paraId="150611E7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微软雅黑" w:hAnsi="微软雅黑" w:eastAsia="微软雅黑" w:cs="微软雅黑"/>
                <w:b/>
                <w:bCs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b/>
                <w:bCs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投标公司报名物料销售情况</w:t>
            </w:r>
          </w:p>
        </w:tc>
      </w:tr>
      <w:tr w14:paraId="3BDB2A6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5" w:hRule="atLeast"/>
        </w:trPr>
        <w:tc>
          <w:tcPr>
            <w:tcW w:w="9060" w:type="dxa"/>
            <w:gridSpan w:val="8"/>
            <w:shd w:val="clear" w:color="auto" w:fill="auto"/>
            <w:vAlign w:val="bottom"/>
          </w:tcPr>
          <w:p w14:paraId="1EE722E2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（填写主要合作前三名牧业合作客户，并填写对应合作业绩）</w:t>
            </w:r>
          </w:p>
        </w:tc>
      </w:tr>
      <w:tr w14:paraId="2B6F019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1" w:hRule="atLeast"/>
        </w:trPr>
        <w:tc>
          <w:tcPr>
            <w:tcW w:w="1111" w:type="dxa"/>
            <w:vMerge w:val="restart"/>
            <w:shd w:val="clear" w:color="auto" w:fill="auto"/>
            <w:noWrap/>
            <w:vAlign w:val="center"/>
          </w:tcPr>
          <w:p w14:paraId="4091DE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序号</w:t>
            </w:r>
          </w:p>
        </w:tc>
        <w:tc>
          <w:tcPr>
            <w:tcW w:w="1278" w:type="dxa"/>
            <w:vMerge w:val="restart"/>
            <w:shd w:val="clear" w:color="auto" w:fill="auto"/>
            <w:vAlign w:val="center"/>
          </w:tcPr>
          <w:p w14:paraId="149507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报名项目</w:t>
            </w:r>
          </w:p>
          <w:p w14:paraId="7AF0D6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（物料名称）</w:t>
            </w:r>
          </w:p>
        </w:tc>
        <w:tc>
          <w:tcPr>
            <w:tcW w:w="1111" w:type="dxa"/>
            <w:shd w:val="clear" w:color="auto" w:fill="auto"/>
            <w:vAlign w:val="center"/>
          </w:tcPr>
          <w:p w14:paraId="1761BD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公司性质</w:t>
            </w:r>
          </w:p>
        </w:tc>
        <w:tc>
          <w:tcPr>
            <w:tcW w:w="1111" w:type="dxa"/>
            <w:vMerge w:val="restart"/>
            <w:shd w:val="clear" w:color="auto" w:fill="auto"/>
            <w:vAlign w:val="center"/>
          </w:tcPr>
          <w:p w14:paraId="0625B6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品牌名称</w:t>
            </w:r>
          </w:p>
        </w:tc>
        <w:tc>
          <w:tcPr>
            <w:tcW w:w="1111" w:type="dxa"/>
            <w:vMerge w:val="restart"/>
            <w:shd w:val="clear" w:color="auto" w:fill="auto"/>
            <w:vAlign w:val="center"/>
          </w:tcPr>
          <w:p w14:paraId="51D047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25年该物料总销售业绩（万元）</w:t>
            </w:r>
          </w:p>
        </w:tc>
        <w:tc>
          <w:tcPr>
            <w:tcW w:w="983" w:type="dxa"/>
            <w:vMerge w:val="restart"/>
            <w:shd w:val="clear" w:color="auto" w:fill="auto"/>
            <w:noWrap/>
            <w:vAlign w:val="center"/>
          </w:tcPr>
          <w:p w14:paraId="684B9E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序号</w:t>
            </w:r>
          </w:p>
        </w:tc>
        <w:tc>
          <w:tcPr>
            <w:tcW w:w="1240" w:type="dxa"/>
            <w:vMerge w:val="restart"/>
            <w:shd w:val="clear" w:color="auto" w:fill="auto"/>
            <w:vAlign w:val="center"/>
          </w:tcPr>
          <w:p w14:paraId="4EA52F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主要合作客户</w:t>
            </w:r>
          </w:p>
          <w:p w14:paraId="2B2A3E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（公司全称）</w:t>
            </w:r>
          </w:p>
        </w:tc>
        <w:tc>
          <w:tcPr>
            <w:tcW w:w="1115" w:type="dxa"/>
            <w:vMerge w:val="restart"/>
            <w:shd w:val="clear" w:color="auto" w:fill="auto"/>
            <w:vAlign w:val="center"/>
          </w:tcPr>
          <w:p w14:paraId="4B75FB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25年物料合作金额</w:t>
            </w:r>
          </w:p>
          <w:p w14:paraId="5BE018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（万元）</w:t>
            </w:r>
          </w:p>
        </w:tc>
      </w:tr>
      <w:tr w14:paraId="5EEA708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74" w:hRule="atLeast"/>
        </w:trPr>
        <w:tc>
          <w:tcPr>
            <w:tcW w:w="1111" w:type="dxa"/>
            <w:vMerge w:val="continue"/>
            <w:shd w:val="clear" w:color="auto" w:fill="auto"/>
            <w:noWrap/>
            <w:vAlign w:val="center"/>
          </w:tcPr>
          <w:p w14:paraId="7F8C7999">
            <w:pPr>
              <w:jc w:val="left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1278" w:type="dxa"/>
            <w:vMerge w:val="continue"/>
            <w:shd w:val="clear" w:color="auto" w:fill="auto"/>
            <w:vAlign w:val="center"/>
          </w:tcPr>
          <w:p w14:paraId="6FCFB1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1111" w:type="dxa"/>
            <w:shd w:val="clear" w:color="auto" w:fill="auto"/>
            <w:vAlign w:val="center"/>
          </w:tcPr>
          <w:p w14:paraId="47D9F0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（生产商\贸易商\一级进口代理商）</w:t>
            </w:r>
          </w:p>
        </w:tc>
        <w:tc>
          <w:tcPr>
            <w:tcW w:w="1111" w:type="dxa"/>
            <w:vMerge w:val="continue"/>
            <w:shd w:val="clear" w:color="auto" w:fill="auto"/>
            <w:vAlign w:val="center"/>
          </w:tcPr>
          <w:p w14:paraId="7E29B381">
            <w:pPr>
              <w:jc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1111" w:type="dxa"/>
            <w:vMerge w:val="continue"/>
            <w:shd w:val="clear" w:color="auto" w:fill="auto"/>
            <w:vAlign w:val="center"/>
          </w:tcPr>
          <w:p w14:paraId="15FE73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983" w:type="dxa"/>
            <w:vMerge w:val="continue"/>
            <w:shd w:val="clear" w:color="auto" w:fill="auto"/>
            <w:noWrap/>
            <w:vAlign w:val="center"/>
          </w:tcPr>
          <w:p w14:paraId="74B7B671">
            <w:pPr>
              <w:jc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1240" w:type="dxa"/>
            <w:vMerge w:val="continue"/>
            <w:shd w:val="clear" w:color="auto" w:fill="auto"/>
            <w:vAlign w:val="center"/>
          </w:tcPr>
          <w:p w14:paraId="14B01C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1115" w:type="dxa"/>
            <w:vMerge w:val="continue"/>
            <w:shd w:val="clear" w:color="auto" w:fill="auto"/>
            <w:vAlign w:val="center"/>
          </w:tcPr>
          <w:p w14:paraId="0F4077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</w:tr>
      <w:tr w14:paraId="021F840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5" w:hRule="atLeast"/>
        </w:trPr>
        <w:tc>
          <w:tcPr>
            <w:tcW w:w="1111" w:type="dxa"/>
            <w:vMerge w:val="restart"/>
            <w:shd w:val="clear" w:color="auto" w:fill="auto"/>
            <w:noWrap/>
            <w:vAlign w:val="center"/>
          </w:tcPr>
          <w:p w14:paraId="3A234E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</w:t>
            </w:r>
          </w:p>
        </w:tc>
        <w:tc>
          <w:tcPr>
            <w:tcW w:w="1278" w:type="dxa"/>
            <w:vMerge w:val="restart"/>
            <w:shd w:val="clear" w:color="auto" w:fill="auto"/>
            <w:noWrap/>
            <w:vAlign w:val="center"/>
          </w:tcPr>
          <w:p w14:paraId="0A81407D">
            <w:pPr>
              <w:jc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1111" w:type="dxa"/>
            <w:vMerge w:val="restart"/>
            <w:shd w:val="clear" w:color="auto" w:fill="auto"/>
            <w:noWrap/>
            <w:vAlign w:val="center"/>
          </w:tcPr>
          <w:p w14:paraId="53B66C92">
            <w:pPr>
              <w:jc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1111" w:type="dxa"/>
            <w:vMerge w:val="restart"/>
            <w:shd w:val="clear" w:color="auto" w:fill="auto"/>
            <w:noWrap/>
            <w:vAlign w:val="center"/>
          </w:tcPr>
          <w:p w14:paraId="4E2056A7">
            <w:pPr>
              <w:jc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1111" w:type="dxa"/>
            <w:vMerge w:val="restart"/>
            <w:shd w:val="clear" w:color="auto" w:fill="auto"/>
            <w:noWrap/>
            <w:vAlign w:val="center"/>
          </w:tcPr>
          <w:p w14:paraId="3E5F14F8">
            <w:pPr>
              <w:jc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983" w:type="dxa"/>
            <w:shd w:val="clear" w:color="auto" w:fill="auto"/>
            <w:vAlign w:val="center"/>
          </w:tcPr>
          <w:p w14:paraId="184E83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</w:t>
            </w:r>
          </w:p>
        </w:tc>
        <w:tc>
          <w:tcPr>
            <w:tcW w:w="1240" w:type="dxa"/>
            <w:shd w:val="clear" w:color="auto" w:fill="auto"/>
            <w:vAlign w:val="center"/>
          </w:tcPr>
          <w:p w14:paraId="14207BBB">
            <w:pPr>
              <w:jc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1115" w:type="dxa"/>
            <w:shd w:val="clear" w:color="auto" w:fill="auto"/>
            <w:vAlign w:val="center"/>
          </w:tcPr>
          <w:p w14:paraId="4BE1D06F">
            <w:pPr>
              <w:jc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</w:tr>
      <w:tr w14:paraId="4531DD8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5" w:hRule="atLeast"/>
        </w:trPr>
        <w:tc>
          <w:tcPr>
            <w:tcW w:w="1111" w:type="dxa"/>
            <w:vMerge w:val="continue"/>
            <w:shd w:val="clear" w:color="auto" w:fill="auto"/>
            <w:noWrap/>
            <w:vAlign w:val="center"/>
          </w:tcPr>
          <w:p w14:paraId="0A5929FD">
            <w:pPr>
              <w:jc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1278" w:type="dxa"/>
            <w:vMerge w:val="continue"/>
            <w:shd w:val="clear" w:color="auto" w:fill="auto"/>
            <w:noWrap/>
            <w:vAlign w:val="center"/>
          </w:tcPr>
          <w:p w14:paraId="2E7858DC">
            <w:pPr>
              <w:jc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1111" w:type="dxa"/>
            <w:vMerge w:val="continue"/>
            <w:shd w:val="clear" w:color="auto" w:fill="auto"/>
            <w:noWrap/>
            <w:vAlign w:val="center"/>
          </w:tcPr>
          <w:p w14:paraId="41CFEA3C">
            <w:pPr>
              <w:jc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1111" w:type="dxa"/>
            <w:vMerge w:val="continue"/>
            <w:shd w:val="clear" w:color="auto" w:fill="auto"/>
            <w:noWrap/>
            <w:vAlign w:val="center"/>
          </w:tcPr>
          <w:p w14:paraId="2CBFFD0C">
            <w:pPr>
              <w:jc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1111" w:type="dxa"/>
            <w:vMerge w:val="continue"/>
            <w:shd w:val="clear" w:color="auto" w:fill="auto"/>
            <w:noWrap/>
            <w:vAlign w:val="center"/>
          </w:tcPr>
          <w:p w14:paraId="1A8EF8F8">
            <w:pPr>
              <w:jc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983" w:type="dxa"/>
            <w:shd w:val="clear" w:color="auto" w:fill="auto"/>
            <w:vAlign w:val="center"/>
          </w:tcPr>
          <w:p w14:paraId="64C8F2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2</w:t>
            </w:r>
          </w:p>
        </w:tc>
        <w:tc>
          <w:tcPr>
            <w:tcW w:w="1240" w:type="dxa"/>
            <w:shd w:val="clear" w:color="auto" w:fill="auto"/>
            <w:vAlign w:val="center"/>
          </w:tcPr>
          <w:p w14:paraId="5AACFA0C">
            <w:pPr>
              <w:jc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1115" w:type="dxa"/>
            <w:shd w:val="clear" w:color="auto" w:fill="auto"/>
            <w:vAlign w:val="center"/>
          </w:tcPr>
          <w:p w14:paraId="00BC5D4B">
            <w:pPr>
              <w:jc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</w:tr>
      <w:tr w14:paraId="013A277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5" w:hRule="atLeast"/>
        </w:trPr>
        <w:tc>
          <w:tcPr>
            <w:tcW w:w="1111" w:type="dxa"/>
            <w:vMerge w:val="continue"/>
            <w:shd w:val="clear" w:color="auto" w:fill="auto"/>
            <w:noWrap/>
            <w:vAlign w:val="center"/>
          </w:tcPr>
          <w:p w14:paraId="2981CFAE">
            <w:pPr>
              <w:jc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1278" w:type="dxa"/>
            <w:vMerge w:val="continue"/>
            <w:shd w:val="clear" w:color="auto" w:fill="auto"/>
            <w:noWrap/>
            <w:vAlign w:val="center"/>
          </w:tcPr>
          <w:p w14:paraId="0B632B40">
            <w:pPr>
              <w:jc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1111" w:type="dxa"/>
            <w:vMerge w:val="continue"/>
            <w:shd w:val="clear" w:color="auto" w:fill="auto"/>
            <w:noWrap/>
            <w:vAlign w:val="center"/>
          </w:tcPr>
          <w:p w14:paraId="3ACB62EA">
            <w:pPr>
              <w:jc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1111" w:type="dxa"/>
            <w:vMerge w:val="continue"/>
            <w:shd w:val="clear" w:color="auto" w:fill="auto"/>
            <w:noWrap/>
            <w:vAlign w:val="center"/>
          </w:tcPr>
          <w:p w14:paraId="38937375">
            <w:pPr>
              <w:jc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1111" w:type="dxa"/>
            <w:vMerge w:val="continue"/>
            <w:shd w:val="clear" w:color="auto" w:fill="auto"/>
            <w:noWrap/>
            <w:vAlign w:val="center"/>
          </w:tcPr>
          <w:p w14:paraId="312646EE">
            <w:pPr>
              <w:jc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983" w:type="dxa"/>
            <w:shd w:val="clear" w:color="auto" w:fill="auto"/>
            <w:vAlign w:val="center"/>
          </w:tcPr>
          <w:p w14:paraId="21B470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3</w:t>
            </w:r>
          </w:p>
        </w:tc>
        <w:tc>
          <w:tcPr>
            <w:tcW w:w="1240" w:type="dxa"/>
            <w:shd w:val="clear" w:color="auto" w:fill="auto"/>
            <w:vAlign w:val="center"/>
          </w:tcPr>
          <w:p w14:paraId="3980EED8">
            <w:pPr>
              <w:jc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1115" w:type="dxa"/>
            <w:shd w:val="clear" w:color="auto" w:fill="auto"/>
            <w:vAlign w:val="center"/>
          </w:tcPr>
          <w:p w14:paraId="2BABFF8B">
            <w:pPr>
              <w:jc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</w:tr>
      <w:tr w14:paraId="75131E0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5" w:hRule="atLeast"/>
        </w:trPr>
        <w:tc>
          <w:tcPr>
            <w:tcW w:w="1111" w:type="dxa"/>
            <w:vMerge w:val="restart"/>
            <w:shd w:val="clear" w:color="auto" w:fill="auto"/>
            <w:noWrap/>
            <w:vAlign w:val="center"/>
          </w:tcPr>
          <w:p w14:paraId="6C9000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2</w:t>
            </w:r>
          </w:p>
        </w:tc>
        <w:tc>
          <w:tcPr>
            <w:tcW w:w="1278" w:type="dxa"/>
            <w:vMerge w:val="restart"/>
            <w:shd w:val="clear" w:color="auto" w:fill="auto"/>
            <w:noWrap/>
            <w:vAlign w:val="center"/>
          </w:tcPr>
          <w:p w14:paraId="5BEC0363">
            <w:pPr>
              <w:jc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1111" w:type="dxa"/>
            <w:vMerge w:val="restart"/>
            <w:shd w:val="clear" w:color="auto" w:fill="auto"/>
            <w:noWrap/>
            <w:vAlign w:val="center"/>
          </w:tcPr>
          <w:p w14:paraId="2A0E44BF">
            <w:pPr>
              <w:jc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1111" w:type="dxa"/>
            <w:vMerge w:val="restart"/>
            <w:shd w:val="clear" w:color="auto" w:fill="auto"/>
            <w:noWrap/>
            <w:vAlign w:val="center"/>
          </w:tcPr>
          <w:p w14:paraId="42BAA560">
            <w:pPr>
              <w:jc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1111" w:type="dxa"/>
            <w:vMerge w:val="restart"/>
            <w:shd w:val="clear" w:color="auto" w:fill="auto"/>
            <w:noWrap/>
            <w:vAlign w:val="center"/>
          </w:tcPr>
          <w:p w14:paraId="15F50717">
            <w:pPr>
              <w:jc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983" w:type="dxa"/>
            <w:shd w:val="clear" w:color="auto" w:fill="auto"/>
            <w:vAlign w:val="center"/>
          </w:tcPr>
          <w:p w14:paraId="045DDC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</w:t>
            </w:r>
          </w:p>
        </w:tc>
        <w:tc>
          <w:tcPr>
            <w:tcW w:w="1240" w:type="dxa"/>
            <w:shd w:val="clear" w:color="auto" w:fill="auto"/>
            <w:vAlign w:val="center"/>
          </w:tcPr>
          <w:p w14:paraId="63AE5841">
            <w:pPr>
              <w:jc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1115" w:type="dxa"/>
            <w:shd w:val="clear" w:color="auto" w:fill="auto"/>
            <w:vAlign w:val="center"/>
          </w:tcPr>
          <w:p w14:paraId="5709F70C">
            <w:pPr>
              <w:jc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</w:tr>
      <w:tr w14:paraId="447CD05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5" w:hRule="atLeast"/>
        </w:trPr>
        <w:tc>
          <w:tcPr>
            <w:tcW w:w="1111" w:type="dxa"/>
            <w:vMerge w:val="continue"/>
            <w:shd w:val="clear" w:color="auto" w:fill="auto"/>
            <w:noWrap/>
            <w:vAlign w:val="center"/>
          </w:tcPr>
          <w:p w14:paraId="5261BCD4">
            <w:pPr>
              <w:jc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1278" w:type="dxa"/>
            <w:vMerge w:val="continue"/>
            <w:shd w:val="clear" w:color="auto" w:fill="auto"/>
            <w:noWrap/>
            <w:vAlign w:val="center"/>
          </w:tcPr>
          <w:p w14:paraId="34DFFD6E">
            <w:pPr>
              <w:jc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1111" w:type="dxa"/>
            <w:vMerge w:val="continue"/>
            <w:shd w:val="clear" w:color="auto" w:fill="auto"/>
            <w:noWrap/>
            <w:vAlign w:val="center"/>
          </w:tcPr>
          <w:p w14:paraId="49736415">
            <w:pPr>
              <w:jc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1111" w:type="dxa"/>
            <w:vMerge w:val="continue"/>
            <w:shd w:val="clear" w:color="auto" w:fill="auto"/>
            <w:noWrap/>
            <w:vAlign w:val="center"/>
          </w:tcPr>
          <w:p w14:paraId="3C393796">
            <w:pPr>
              <w:jc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1111" w:type="dxa"/>
            <w:vMerge w:val="continue"/>
            <w:shd w:val="clear" w:color="auto" w:fill="auto"/>
            <w:noWrap/>
            <w:vAlign w:val="center"/>
          </w:tcPr>
          <w:p w14:paraId="450FAB41">
            <w:pPr>
              <w:jc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983" w:type="dxa"/>
            <w:shd w:val="clear" w:color="auto" w:fill="auto"/>
            <w:vAlign w:val="center"/>
          </w:tcPr>
          <w:p w14:paraId="2949DA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2</w:t>
            </w:r>
          </w:p>
        </w:tc>
        <w:tc>
          <w:tcPr>
            <w:tcW w:w="1240" w:type="dxa"/>
            <w:shd w:val="clear" w:color="auto" w:fill="auto"/>
            <w:vAlign w:val="center"/>
          </w:tcPr>
          <w:p w14:paraId="0967A68C">
            <w:pPr>
              <w:jc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1115" w:type="dxa"/>
            <w:shd w:val="clear" w:color="auto" w:fill="auto"/>
            <w:vAlign w:val="center"/>
          </w:tcPr>
          <w:p w14:paraId="105BF09F">
            <w:pPr>
              <w:jc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</w:tr>
      <w:tr w14:paraId="766AD2B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5" w:hRule="atLeast"/>
        </w:trPr>
        <w:tc>
          <w:tcPr>
            <w:tcW w:w="1111" w:type="dxa"/>
            <w:vMerge w:val="continue"/>
            <w:shd w:val="clear" w:color="auto" w:fill="auto"/>
            <w:noWrap/>
            <w:vAlign w:val="center"/>
          </w:tcPr>
          <w:p w14:paraId="342D2D89">
            <w:pPr>
              <w:jc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1278" w:type="dxa"/>
            <w:vMerge w:val="continue"/>
            <w:shd w:val="clear" w:color="auto" w:fill="auto"/>
            <w:noWrap/>
            <w:vAlign w:val="center"/>
          </w:tcPr>
          <w:p w14:paraId="63B2BE08">
            <w:pPr>
              <w:jc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1111" w:type="dxa"/>
            <w:vMerge w:val="continue"/>
            <w:shd w:val="clear" w:color="auto" w:fill="auto"/>
            <w:noWrap/>
            <w:vAlign w:val="center"/>
          </w:tcPr>
          <w:p w14:paraId="73228973">
            <w:pPr>
              <w:jc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1111" w:type="dxa"/>
            <w:vMerge w:val="continue"/>
            <w:shd w:val="clear" w:color="auto" w:fill="auto"/>
            <w:noWrap/>
            <w:vAlign w:val="center"/>
          </w:tcPr>
          <w:p w14:paraId="1DB189BC">
            <w:pPr>
              <w:jc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1111" w:type="dxa"/>
            <w:vMerge w:val="continue"/>
            <w:shd w:val="clear" w:color="auto" w:fill="auto"/>
            <w:noWrap/>
            <w:vAlign w:val="center"/>
          </w:tcPr>
          <w:p w14:paraId="177ABDB7">
            <w:pPr>
              <w:jc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983" w:type="dxa"/>
            <w:shd w:val="clear" w:color="auto" w:fill="auto"/>
            <w:vAlign w:val="center"/>
          </w:tcPr>
          <w:p w14:paraId="71A69C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3</w:t>
            </w:r>
          </w:p>
        </w:tc>
        <w:tc>
          <w:tcPr>
            <w:tcW w:w="1240" w:type="dxa"/>
            <w:shd w:val="clear" w:color="auto" w:fill="auto"/>
            <w:vAlign w:val="center"/>
          </w:tcPr>
          <w:p w14:paraId="7AC302D7">
            <w:pPr>
              <w:jc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1115" w:type="dxa"/>
            <w:shd w:val="clear" w:color="auto" w:fill="auto"/>
            <w:vAlign w:val="center"/>
          </w:tcPr>
          <w:p w14:paraId="480A5FCE">
            <w:pPr>
              <w:jc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</w:tr>
      <w:tr w14:paraId="19D1511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</w:trPr>
        <w:tc>
          <w:tcPr>
            <w:tcW w:w="9060" w:type="dxa"/>
            <w:gridSpan w:val="8"/>
            <w:shd w:val="clear" w:color="auto" w:fill="auto"/>
            <w:vAlign w:val="top"/>
          </w:tcPr>
          <w:p w14:paraId="68ABE77C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（以上信息请务必如实填写，并加盖签章反馈）</w:t>
            </w:r>
          </w:p>
        </w:tc>
      </w:tr>
    </w:tbl>
    <w:p w14:paraId="0F7CC6CA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250C5C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Office_12.1.0.26895_F1E327BC-269C-435d-A152-05C5408002CA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2026-06-16T01:56:34Z</dcterms:created>
  <dc:creator>HUAWEI</dc:creator>
  <cp:lastModifiedBy>hello MU</cp:lastModifiedBy>
  <dcterms:modified xsi:type="dcterms:W3CDTF">2026-06-16T01:56:54Z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2052-12.1.0.26895</vt:lpwstr>
  </property>
  <property fmtid="{D5CDD505-2E9C-101B-9397-08002B2CF9AE}" pid="3" name="KSOTemplateDocerSaveRecord">
    <vt:lpwstr>eyJoZGlkIjoiOGJhMTlmZDVhZTI1Mjc5NTU4NmFlOGI4NGY4Y2ZmOGUiLCJ1c2VySWQiOiI0NjIwNjU2ODYifQ==</vt:lpwstr>
  </property>
  <property fmtid="{D5CDD505-2E9C-101B-9397-08002B2CF9AE}" pid="4" name="ICV">
    <vt:lpwstr>A73417ACC2214656AE11EBE860E1C714_12</vt:lpwstr>
  </property>
</Properties>
</file>